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18" w:rsidRPr="009A2341" w:rsidRDefault="00FF5418" w:rsidP="00FF54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9A2341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FF5418" w:rsidRPr="009A2341" w:rsidRDefault="00FF5418" w:rsidP="00FF54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9A2341">
        <w:rPr>
          <w:rFonts w:ascii="Times New Roman" w:hAnsi="Times New Roman"/>
          <w:sz w:val="28"/>
          <w:szCs w:val="28"/>
        </w:rPr>
        <w:t xml:space="preserve">приказом МКУ «Управление </w:t>
      </w:r>
    </w:p>
    <w:p w:rsidR="00FF5418" w:rsidRPr="009A2341" w:rsidRDefault="00FF5418" w:rsidP="00FF54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9A2341">
        <w:rPr>
          <w:rFonts w:ascii="Times New Roman" w:hAnsi="Times New Roman"/>
          <w:sz w:val="28"/>
          <w:szCs w:val="28"/>
        </w:rPr>
        <w:t>образования» г</w:t>
      </w:r>
      <w:proofErr w:type="gramStart"/>
      <w:r w:rsidRPr="009A2341">
        <w:rPr>
          <w:rFonts w:ascii="Times New Roman" w:hAnsi="Times New Roman"/>
          <w:sz w:val="28"/>
          <w:szCs w:val="28"/>
        </w:rPr>
        <w:t>.Р</w:t>
      </w:r>
      <w:proofErr w:type="gramEnd"/>
      <w:r w:rsidRPr="009A2341">
        <w:rPr>
          <w:rFonts w:ascii="Times New Roman" w:hAnsi="Times New Roman"/>
          <w:sz w:val="28"/>
          <w:szCs w:val="28"/>
        </w:rPr>
        <w:t>убцовска</w:t>
      </w:r>
    </w:p>
    <w:p w:rsidR="00A608BE" w:rsidRPr="004524B6" w:rsidRDefault="00483675" w:rsidP="00FF541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«18</w:t>
      </w:r>
      <w:r w:rsidR="00FF5418" w:rsidRPr="009A2341">
        <w:rPr>
          <w:rFonts w:ascii="Times New Roman" w:hAnsi="Times New Roman"/>
          <w:sz w:val="28"/>
          <w:szCs w:val="28"/>
        </w:rPr>
        <w:t xml:space="preserve">» января 2017 г. </w:t>
      </w:r>
      <w:r>
        <w:rPr>
          <w:rFonts w:ascii="Times New Roman" w:hAnsi="Times New Roman"/>
          <w:sz w:val="28"/>
          <w:szCs w:val="28"/>
        </w:rPr>
        <w:t>№ 20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муниципальной комиссии по распределению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инновационного</w:t>
      </w:r>
      <w:proofErr w:type="gramEnd"/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 города Рубцовска</w:t>
      </w:r>
    </w:p>
    <w:p w:rsidR="00FF5418" w:rsidRDefault="00FF5418" w:rsidP="00A60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деятельности муниципальной комиссии по распределению средств инновационного фонда города Рубцовска (далее - Комиссия).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осуществляет распределение средств инновационного фонда в соответствии с Порядком распределения средств на стимулирование инновационной деятельности между муниципальными бюджетными общеобразовательными учреждениями города Рубцовска.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осуществляет свою деятельность на принципах коллегиальности, равноправия её членов и гласности принимаемых решений.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 Комиссии утверждается приказом МКУ «Управление образования»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убцовска (далее – «Управление образования») в количестве 7 человек сроком на один год.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состав Комиссии могут входить представители Управления образования, представители городского профсоюзного комитета, директора общеобразовательных учреждений, учителя – руководители или представители методических объединений, представители муниципального общественного Совета по развитию образования города Рубцовска.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Основной формой деятельности Комиссии является заседание. Заседания Комиссии проводятся по мере необходимости, но не реже двух раза в год при распределении средств на стимулирование инновационной деятельности между муниципальными бюджетными общеобразовательными учреждениями города Рубцовска. Заседание Комиссии считается правомочными, если на нем присутствует не менее пяти ее членов.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Комиссию возглавляет председатель, избираемый на первом заседании комиссии простым большинством голосов. На заседании Комиссии из числа членов избирается секретарь.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Председатель Комиссии: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Несет ответственность за работу Комиссии, грамотное и своевременное оформление документации;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Формирует повестку дня заседания Комиссии;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Организует работу Комиссии, информирует членов Комиссии о времени, месте, повестке дня её заседания;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Обеспечивает подготовку материалов к заседанию Комиссии по вопросам, включенным в повестку дня;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8.5. Взаимодействует с начальником Управления образования города Рубцовска по вопросам реализации решений Комиссии, изменению её состава;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Подписывает протоколы заседаний и другие документы Комиссии;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Секретарь Комиссии: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Содействует председателю Комиссии в организации текущей деятельности Комиссии;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Ведет и оформляет протокол заседания Комиссии;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Представляет протокол заседания Комиссии на подпись председателю.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Члены Комиссии принимают участие в работе лично. Делегирование полномочий не предусмотрено. Члены Комиссии осуществляют свою деятельность на безвозмездной и добровольной основе.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Члены Комиссии имеют право: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Вносить предложения по формированию повестки дня заседания Комиссии;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Знакомиться с документами и материалами по проблемам, вынесенным на обсуждение Комиссии.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Комиссии о распределении средств инновационного фонда между муниципальными бюджетными общеобразовательными учреждениями принимается открытым голосованием простым большинством голосов членов Комиссии, присутствующих на заседании. При равенстве голосов решающим является голос председателя.</w:t>
      </w:r>
    </w:p>
    <w:p w:rsidR="00A608BE" w:rsidRDefault="00A608BE" w:rsidP="00A60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Муниципальная комиссия на основе анализа результатов работы общеобразовательных учреждений за прошедший период и с учетом имеющихся ресурсов определяет приоритетные направления инновационного развития муниципальной системы образования на следующий период.</w:t>
      </w:r>
    </w:p>
    <w:p w:rsidR="00A608BE" w:rsidRDefault="00A608BE" w:rsidP="00A60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</w:rPr>
        <w:t>Участие общеобразовательных учреждений в распределение средств инновационного фонда на стимулирование приоритетных направлений деятельности в текущем году носит заявительный характер. Муниципальная комиссия рассматривает поступившие заявления.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о распределении средств инновационного фонда между муниципальными бюджетными общеобразовательными учреждениями принимается Комиссией, исходя из суммы баллов, набранных общеобразовательным учреждением по показателям результативности деятельности за предыдущий год и с учетом рассмотренных заявок на приоритетные направления на следующий период, в соответствии с Порядком распределения средств на стимулирование инновационной деятельности между муниципальными общеобразовательными учреждениями города Рубцовска.</w:t>
      </w:r>
      <w:proofErr w:type="gramEnd"/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Решение о распределении средств инновационного фонда между муниципальными общеобразовательными учреждениями утверждается приказом Управления образования.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Приказ Управления образования о распределении средств инновационного фонда между муниципальными общеобразовательными учреждениями города Рубцовска публикуется на официальном Интернет-сайте Управления.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 случае несогласия с распределением средств инновационного фонда между муниципальными бюджетными общеобразовательными учреждениями руководитель общеобразовательного учреждения вправе: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 Подать апелляцию в течение 10 дней со дня опубликования приказа на официальном Интернет-сайте Управления образования города Рубцовска в письменной форме с указанием конкретных показателей, по которым возникают разногласия, на имя председателя Комиссии. Апелляция не может содержать претензий к составу Комиссии и Порядку распределения средств на стимулирование инновационной деятельности между муниципальными общеобразовательными учреждениями города Рубцовска. Апелляция должна быть рассмотрена в срок не позднее трех рабочих дней со дня поступления в Комиссию;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 Присутствовать на заседании Комиссии при рассмотрении поданной апелляции</w:t>
      </w:r>
      <w:r w:rsidR="00FF5418">
        <w:rPr>
          <w:rFonts w:ascii="Times New Roman" w:hAnsi="Times New Roman" w:cs="Times New Roman"/>
          <w:sz w:val="28"/>
          <w:szCs w:val="28"/>
        </w:rPr>
        <w:t>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Решение о распределении средств инновационного фонда, принятое Комиссией при рассмотрении апелляции, является окончательным.</w:t>
      </w:r>
    </w:p>
    <w:p w:rsidR="00A608BE" w:rsidRDefault="00A608BE" w:rsidP="00A6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Организационно-техническое обеспечение деятельности Комиссии, включая проведение заседаний, осуществляет</w:t>
      </w:r>
      <w:r w:rsidR="003A22BC">
        <w:rPr>
          <w:rFonts w:ascii="Times New Roman" w:hAnsi="Times New Roman" w:cs="Times New Roman"/>
          <w:sz w:val="28"/>
          <w:szCs w:val="28"/>
        </w:rPr>
        <w:t xml:space="preserve"> МКУ «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3A22B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A22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Рубцовска.</w:t>
      </w:r>
    </w:p>
    <w:p w:rsidR="00354B37" w:rsidRDefault="00354B37"/>
    <w:sectPr w:rsidR="00354B37" w:rsidSect="00233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8BE"/>
    <w:rsid w:val="00233FB0"/>
    <w:rsid w:val="00354B37"/>
    <w:rsid w:val="003A22BC"/>
    <w:rsid w:val="004524B6"/>
    <w:rsid w:val="00483675"/>
    <w:rsid w:val="00912088"/>
    <w:rsid w:val="00A50314"/>
    <w:rsid w:val="00A608BE"/>
    <w:rsid w:val="00FF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862</Words>
  <Characters>4915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2017-01-17T02:36:00Z</dcterms:created>
  <dcterms:modified xsi:type="dcterms:W3CDTF">2017-02-06T05:55:00Z</dcterms:modified>
</cp:coreProperties>
</file>